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D37" w:rsidRDefault="00F04D37">
      <w:pPr>
        <w:pBdr>
          <w:top w:val="nil"/>
          <w:left w:val="nil"/>
          <w:bottom w:val="nil"/>
          <w:right w:val="nil"/>
          <w:between w:val="nil"/>
        </w:pBdr>
        <w:spacing w:line="276" w:lineRule="auto"/>
        <w:rPr>
          <w:rFonts w:ascii="Arial" w:eastAsia="Arial" w:hAnsi="Arial" w:cs="Arial"/>
          <w:color w:val="000000"/>
        </w:rPr>
      </w:pPr>
    </w:p>
    <w:tbl>
      <w:tblPr>
        <w:tblStyle w:val="a"/>
        <w:tblW w:w="949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3201"/>
        <w:gridCol w:w="2396"/>
        <w:gridCol w:w="2483"/>
      </w:tblGrid>
      <w:tr w:rsidR="00F04D37">
        <w:trPr>
          <w:trHeight w:val="340"/>
        </w:trPr>
        <w:tc>
          <w:tcPr>
            <w:tcW w:w="1417" w:type="dxa"/>
          </w:tcPr>
          <w:p w:rsidR="00F04D37" w:rsidRDefault="00DA72D8">
            <w:pPr>
              <w:pBdr>
                <w:top w:val="nil"/>
                <w:left w:val="nil"/>
                <w:bottom w:val="nil"/>
                <w:right w:val="nil"/>
                <w:between w:val="nil"/>
              </w:pBdr>
              <w:ind w:left="110"/>
              <w:rPr>
                <w:color w:val="000000"/>
                <w:sz w:val="28"/>
                <w:szCs w:val="28"/>
              </w:rPr>
            </w:pPr>
            <w:r>
              <w:rPr>
                <w:b/>
                <w:bCs/>
                <w:color w:val="000000"/>
                <w:sz w:val="28"/>
                <w:szCs w:val="28"/>
              </w:rPr>
              <w:t>Title</w:t>
            </w:r>
          </w:p>
        </w:tc>
        <w:tc>
          <w:tcPr>
            <w:tcW w:w="3201" w:type="dxa"/>
            <w:vAlign w:val="center"/>
          </w:tcPr>
          <w:p w:rsidR="00F04D37" w:rsidRDefault="00DA72D8">
            <w:pPr>
              <w:pBdr>
                <w:top w:val="nil"/>
                <w:left w:val="nil"/>
                <w:bottom w:val="nil"/>
                <w:right w:val="nil"/>
                <w:between w:val="nil"/>
              </w:pBdr>
              <w:rPr>
                <w:color w:val="000000"/>
                <w:sz w:val="24"/>
                <w:szCs w:val="24"/>
              </w:rPr>
            </w:pPr>
            <w:r>
              <w:rPr>
                <w:color w:val="000000"/>
                <w:sz w:val="24"/>
                <w:szCs w:val="24"/>
              </w:rPr>
              <w:t xml:space="preserve"> Program Coordinator</w:t>
            </w:r>
          </w:p>
        </w:tc>
        <w:tc>
          <w:tcPr>
            <w:tcW w:w="2396" w:type="dxa"/>
            <w:vAlign w:val="center"/>
          </w:tcPr>
          <w:p w:rsidR="00F04D37" w:rsidRDefault="00DA72D8">
            <w:pPr>
              <w:pBdr>
                <w:top w:val="nil"/>
                <w:left w:val="nil"/>
                <w:bottom w:val="nil"/>
                <w:right w:val="nil"/>
                <w:between w:val="nil"/>
              </w:pBdr>
              <w:ind w:left="66"/>
              <w:rPr>
                <w:color w:val="000000"/>
                <w:sz w:val="28"/>
                <w:szCs w:val="28"/>
              </w:rPr>
            </w:pPr>
            <w:r>
              <w:rPr>
                <w:b/>
                <w:bCs/>
                <w:color w:val="000000"/>
                <w:sz w:val="28"/>
                <w:szCs w:val="28"/>
              </w:rPr>
              <w:t>Title Code</w:t>
            </w:r>
          </w:p>
        </w:tc>
        <w:tc>
          <w:tcPr>
            <w:tcW w:w="2483" w:type="dxa"/>
            <w:vAlign w:val="center"/>
          </w:tcPr>
          <w:p w:rsidR="00F04D37" w:rsidRDefault="00DA72D8">
            <w:pPr>
              <w:pBdr>
                <w:top w:val="nil"/>
                <w:left w:val="nil"/>
                <w:bottom w:val="nil"/>
                <w:right w:val="nil"/>
                <w:between w:val="nil"/>
              </w:pBdr>
              <w:rPr>
                <w:color w:val="000000"/>
                <w:sz w:val="24"/>
                <w:szCs w:val="24"/>
              </w:rPr>
            </w:pPr>
            <w:r>
              <w:rPr>
                <w:color w:val="000000"/>
                <w:sz w:val="24"/>
                <w:szCs w:val="24"/>
              </w:rPr>
              <w:t xml:space="preserve"> USF-PC</w:t>
            </w:r>
          </w:p>
        </w:tc>
      </w:tr>
      <w:tr w:rsidR="00F04D37">
        <w:trPr>
          <w:trHeight w:val="345"/>
        </w:trPr>
        <w:tc>
          <w:tcPr>
            <w:tcW w:w="1417" w:type="dxa"/>
          </w:tcPr>
          <w:p w:rsidR="00F04D37" w:rsidRDefault="00DA72D8">
            <w:pPr>
              <w:pBdr>
                <w:top w:val="nil"/>
                <w:left w:val="nil"/>
                <w:bottom w:val="nil"/>
                <w:right w:val="nil"/>
                <w:between w:val="nil"/>
              </w:pBdr>
              <w:ind w:left="110"/>
              <w:rPr>
                <w:color w:val="000000"/>
                <w:sz w:val="28"/>
                <w:szCs w:val="28"/>
              </w:rPr>
            </w:pPr>
            <w:r>
              <w:rPr>
                <w:b/>
                <w:bCs/>
                <w:color w:val="000000"/>
                <w:sz w:val="28"/>
                <w:szCs w:val="28"/>
              </w:rPr>
              <w:t>Program</w:t>
            </w:r>
          </w:p>
        </w:tc>
        <w:tc>
          <w:tcPr>
            <w:tcW w:w="3201" w:type="dxa"/>
            <w:vAlign w:val="center"/>
          </w:tcPr>
          <w:p w:rsidR="00F04D37" w:rsidRDefault="00DA72D8">
            <w:pPr>
              <w:pBdr>
                <w:top w:val="nil"/>
                <w:left w:val="nil"/>
                <w:bottom w:val="nil"/>
                <w:right w:val="nil"/>
                <w:between w:val="nil"/>
              </w:pBdr>
              <w:rPr>
                <w:color w:val="000000"/>
                <w:sz w:val="24"/>
                <w:szCs w:val="24"/>
              </w:rPr>
            </w:pPr>
            <w:r>
              <w:rPr>
                <w:color w:val="000000"/>
                <w:sz w:val="24"/>
                <w:szCs w:val="24"/>
              </w:rPr>
              <w:t xml:space="preserve"> </w:t>
            </w:r>
            <w:proofErr w:type="spellStart"/>
            <w:r>
              <w:rPr>
                <w:color w:val="000000"/>
                <w:sz w:val="24"/>
                <w:szCs w:val="24"/>
              </w:rPr>
              <w:t>Udayan</w:t>
            </w:r>
            <w:proofErr w:type="spellEnd"/>
            <w:r>
              <w:rPr>
                <w:color w:val="000000"/>
                <w:sz w:val="24"/>
                <w:szCs w:val="24"/>
              </w:rPr>
              <w:t xml:space="preserve"> </w:t>
            </w:r>
            <w:proofErr w:type="spellStart"/>
            <w:r>
              <w:rPr>
                <w:color w:val="000000"/>
                <w:sz w:val="24"/>
                <w:szCs w:val="24"/>
              </w:rPr>
              <w:t>Shalini</w:t>
            </w:r>
            <w:proofErr w:type="spellEnd"/>
            <w:r>
              <w:rPr>
                <w:color w:val="000000"/>
                <w:sz w:val="24"/>
                <w:szCs w:val="24"/>
              </w:rPr>
              <w:t xml:space="preserve"> Fellowship</w:t>
            </w:r>
          </w:p>
        </w:tc>
        <w:tc>
          <w:tcPr>
            <w:tcW w:w="2396" w:type="dxa"/>
            <w:vAlign w:val="center"/>
          </w:tcPr>
          <w:p w:rsidR="00F04D37" w:rsidRDefault="00DA72D8">
            <w:pPr>
              <w:pBdr>
                <w:top w:val="nil"/>
                <w:left w:val="nil"/>
                <w:bottom w:val="nil"/>
                <w:right w:val="nil"/>
                <w:between w:val="nil"/>
              </w:pBdr>
              <w:ind w:left="66"/>
              <w:rPr>
                <w:color w:val="000000"/>
                <w:sz w:val="28"/>
                <w:szCs w:val="28"/>
              </w:rPr>
            </w:pPr>
            <w:r>
              <w:rPr>
                <w:b/>
                <w:bCs/>
                <w:color w:val="000000"/>
                <w:sz w:val="28"/>
                <w:szCs w:val="28"/>
              </w:rPr>
              <w:t>Reporting to</w:t>
            </w:r>
          </w:p>
        </w:tc>
        <w:tc>
          <w:tcPr>
            <w:tcW w:w="2483" w:type="dxa"/>
            <w:vAlign w:val="center"/>
          </w:tcPr>
          <w:p w:rsidR="00F04D37" w:rsidRDefault="00DA72D8">
            <w:pPr>
              <w:pBdr>
                <w:top w:val="nil"/>
                <w:left w:val="nil"/>
                <w:bottom w:val="nil"/>
                <w:right w:val="nil"/>
                <w:between w:val="nil"/>
              </w:pBdr>
              <w:rPr>
                <w:color w:val="000000"/>
                <w:sz w:val="24"/>
                <w:szCs w:val="24"/>
              </w:rPr>
            </w:pPr>
            <w:r>
              <w:rPr>
                <w:color w:val="000000"/>
                <w:sz w:val="24"/>
                <w:szCs w:val="24"/>
              </w:rPr>
              <w:t xml:space="preserve"> Regional Manager</w:t>
            </w:r>
          </w:p>
        </w:tc>
      </w:tr>
      <w:tr w:rsidR="00F04D37">
        <w:trPr>
          <w:trHeight w:val="340"/>
        </w:trPr>
        <w:tc>
          <w:tcPr>
            <w:tcW w:w="1417" w:type="dxa"/>
          </w:tcPr>
          <w:p w:rsidR="00F04D37" w:rsidRDefault="00DA72D8">
            <w:pPr>
              <w:pBdr>
                <w:top w:val="nil"/>
                <w:left w:val="nil"/>
                <w:bottom w:val="nil"/>
                <w:right w:val="nil"/>
                <w:between w:val="nil"/>
              </w:pBdr>
              <w:ind w:left="110"/>
              <w:rPr>
                <w:color w:val="000000"/>
                <w:sz w:val="28"/>
                <w:szCs w:val="28"/>
              </w:rPr>
            </w:pPr>
            <w:r>
              <w:rPr>
                <w:b/>
                <w:bCs/>
                <w:color w:val="000000"/>
                <w:sz w:val="28"/>
                <w:szCs w:val="28"/>
              </w:rPr>
              <w:t>Location</w:t>
            </w:r>
          </w:p>
        </w:tc>
        <w:tc>
          <w:tcPr>
            <w:tcW w:w="3201" w:type="dxa"/>
            <w:vAlign w:val="center"/>
          </w:tcPr>
          <w:p w:rsidR="00F04D37" w:rsidRDefault="00DA72D8">
            <w:pPr>
              <w:pBdr>
                <w:top w:val="nil"/>
                <w:left w:val="nil"/>
                <w:bottom w:val="nil"/>
                <w:right w:val="nil"/>
                <w:between w:val="nil"/>
              </w:pBdr>
              <w:rPr>
                <w:color w:val="000000"/>
                <w:sz w:val="24"/>
                <w:szCs w:val="24"/>
              </w:rPr>
            </w:pPr>
            <w:r>
              <w:rPr>
                <w:color w:val="000000"/>
                <w:sz w:val="24"/>
                <w:szCs w:val="24"/>
              </w:rPr>
              <w:t xml:space="preserve"> </w:t>
            </w:r>
            <w:r w:rsidR="00366B07">
              <w:rPr>
                <w:color w:val="000000"/>
                <w:sz w:val="24"/>
                <w:szCs w:val="24"/>
              </w:rPr>
              <w:t>Noida</w:t>
            </w:r>
          </w:p>
        </w:tc>
        <w:tc>
          <w:tcPr>
            <w:tcW w:w="2396" w:type="dxa"/>
            <w:vAlign w:val="center"/>
          </w:tcPr>
          <w:p w:rsidR="00F04D37" w:rsidRDefault="00DA72D8">
            <w:pPr>
              <w:pBdr>
                <w:top w:val="nil"/>
                <w:left w:val="nil"/>
                <w:bottom w:val="nil"/>
                <w:right w:val="nil"/>
                <w:between w:val="nil"/>
              </w:pBdr>
              <w:ind w:left="66"/>
              <w:rPr>
                <w:color w:val="000000"/>
                <w:sz w:val="28"/>
                <w:szCs w:val="28"/>
              </w:rPr>
            </w:pPr>
            <w:r>
              <w:rPr>
                <w:b/>
                <w:bCs/>
                <w:color w:val="000000"/>
                <w:sz w:val="28"/>
                <w:szCs w:val="28"/>
              </w:rPr>
              <w:t>Mode</w:t>
            </w:r>
          </w:p>
        </w:tc>
        <w:tc>
          <w:tcPr>
            <w:tcW w:w="2483" w:type="dxa"/>
            <w:vAlign w:val="center"/>
          </w:tcPr>
          <w:p w:rsidR="00F04D37" w:rsidRDefault="00DA72D8">
            <w:pPr>
              <w:pBdr>
                <w:top w:val="nil"/>
                <w:left w:val="nil"/>
                <w:bottom w:val="nil"/>
                <w:right w:val="nil"/>
                <w:between w:val="nil"/>
              </w:pBdr>
              <w:rPr>
                <w:color w:val="000000"/>
                <w:sz w:val="24"/>
                <w:szCs w:val="24"/>
              </w:rPr>
            </w:pPr>
            <w:r>
              <w:rPr>
                <w:color w:val="000000"/>
                <w:sz w:val="24"/>
                <w:szCs w:val="24"/>
              </w:rPr>
              <w:t xml:space="preserve"> Working from office</w:t>
            </w:r>
          </w:p>
        </w:tc>
      </w:tr>
    </w:tbl>
    <w:p w:rsidR="00F04D37" w:rsidRDefault="00F04D37">
      <w:pPr>
        <w:pStyle w:val="Heading1"/>
        <w:spacing w:before="1"/>
        <w:ind w:firstLine="220"/>
        <w:rPr>
          <w:rFonts w:ascii="Times New Roman" w:eastAsia="Times New Roman" w:hAnsi="Times New Roman" w:cs="Times New Roman"/>
          <w:b w:val="0"/>
          <w:bCs w:val="0"/>
          <w:sz w:val="10"/>
          <w:szCs w:val="10"/>
        </w:rPr>
      </w:pPr>
    </w:p>
    <w:p w:rsidR="00F04D37" w:rsidRDefault="00DA72D8">
      <w:pPr>
        <w:pStyle w:val="Heading1"/>
        <w:spacing w:before="1"/>
        <w:ind w:firstLine="220"/>
      </w:pPr>
      <w:r>
        <w:rPr>
          <w:rFonts w:ascii="Times New Roman" w:eastAsia="Times New Roman" w:hAnsi="Times New Roman" w:cs="Times New Roman"/>
          <w:b w:val="0"/>
          <w:bCs w:val="0"/>
          <w:sz w:val="10"/>
          <w:szCs w:val="10"/>
        </w:rPr>
        <w:br/>
      </w:r>
      <w:r>
        <w:t>About us:</w:t>
      </w:r>
    </w:p>
    <w:p w:rsidR="00F04D37" w:rsidRDefault="00DA72D8">
      <w:pPr>
        <w:pBdr>
          <w:top w:val="nil"/>
          <w:left w:val="nil"/>
          <w:bottom w:val="nil"/>
          <w:right w:val="nil"/>
          <w:between w:val="nil"/>
        </w:pBdr>
        <w:spacing w:before="52" w:line="276" w:lineRule="auto"/>
        <w:ind w:right="192" w:hanging="2"/>
        <w:jc w:val="both"/>
        <w:rPr>
          <w:rFonts w:ascii="Calibri" w:eastAsia="Calibri" w:hAnsi="Calibri" w:cs="Calibri"/>
          <w:sz w:val="24"/>
          <w:szCs w:val="24"/>
        </w:rPr>
      </w:pPr>
      <w:proofErr w:type="spellStart"/>
      <w:r>
        <w:rPr>
          <w:rFonts w:ascii="Calibri" w:eastAsia="Calibri" w:hAnsi="Calibri" w:cs="Calibri"/>
          <w:sz w:val="24"/>
          <w:szCs w:val="24"/>
        </w:rPr>
        <w:t>Udayan</w:t>
      </w:r>
      <w:proofErr w:type="spellEnd"/>
      <w:r>
        <w:rPr>
          <w:rFonts w:ascii="Calibri" w:eastAsia="Calibri" w:hAnsi="Calibri" w:cs="Calibri"/>
          <w:sz w:val="24"/>
          <w:szCs w:val="24"/>
        </w:rPr>
        <w:t xml:space="preserve">, which translates to "Eternal Sunrise" in Sanskrit, is a beacon of hope and transformation. Established as a Public Charitable Trust in 1994, </w:t>
      </w:r>
      <w:proofErr w:type="spellStart"/>
      <w:r>
        <w:rPr>
          <w:rFonts w:ascii="Calibri" w:eastAsia="Calibri" w:hAnsi="Calibri" w:cs="Calibri"/>
          <w:b/>
          <w:bCs/>
          <w:sz w:val="24"/>
          <w:szCs w:val="24"/>
        </w:rPr>
        <w:t>Udayan</w:t>
      </w:r>
      <w:proofErr w:type="spellEnd"/>
      <w:r>
        <w:rPr>
          <w:rFonts w:ascii="Calibri" w:eastAsia="Calibri" w:hAnsi="Calibri" w:cs="Calibri"/>
          <w:b/>
          <w:bCs/>
          <w:sz w:val="24"/>
          <w:szCs w:val="24"/>
        </w:rPr>
        <w:t xml:space="preserve"> Care </w:t>
      </w:r>
      <w:r>
        <w:rPr>
          <w:rFonts w:ascii="Calibri" w:eastAsia="Calibri" w:hAnsi="Calibri" w:cs="Calibri"/>
          <w:sz w:val="24"/>
          <w:szCs w:val="24"/>
        </w:rPr>
        <w:t xml:space="preserve">has dedicated three decades to uplifting underserved communities across 44 cities in 18 Indian </w:t>
      </w:r>
      <w:r>
        <w:rPr>
          <w:rFonts w:ascii="Calibri" w:eastAsia="Calibri" w:hAnsi="Calibri" w:cs="Calibri"/>
          <w:sz w:val="24"/>
          <w:szCs w:val="24"/>
        </w:rPr>
        <w:t>states. To date, we have directly impacted over 65,000 lives and countless more</w:t>
      </w:r>
      <w:bookmarkStart w:id="0" w:name="_GoBack"/>
      <w:bookmarkEnd w:id="0"/>
      <w:r>
        <w:rPr>
          <w:rFonts w:ascii="Calibri" w:eastAsia="Calibri" w:hAnsi="Calibri" w:cs="Calibri"/>
          <w:sz w:val="24"/>
          <w:szCs w:val="24"/>
        </w:rPr>
        <w:t xml:space="preserve"> indirectly through programs that empower vulnerable children, women, and youth.</w:t>
      </w:r>
    </w:p>
    <w:p w:rsidR="00F04D37" w:rsidRDefault="00DA72D8">
      <w:pPr>
        <w:pBdr>
          <w:top w:val="nil"/>
          <w:left w:val="nil"/>
          <w:bottom w:val="nil"/>
          <w:right w:val="nil"/>
          <w:between w:val="nil"/>
        </w:pBdr>
        <w:spacing w:before="52" w:line="276" w:lineRule="auto"/>
        <w:ind w:right="192" w:hanging="2"/>
        <w:jc w:val="both"/>
        <w:rPr>
          <w:rFonts w:ascii="Calibri" w:eastAsia="Calibri" w:hAnsi="Calibri" w:cs="Calibri"/>
          <w:sz w:val="24"/>
          <w:szCs w:val="24"/>
        </w:rPr>
      </w:pPr>
      <w:r>
        <w:rPr>
          <w:rFonts w:ascii="Calibri" w:eastAsia="Calibri" w:hAnsi="Calibri" w:cs="Calibri"/>
          <w:sz w:val="24"/>
          <w:szCs w:val="24"/>
        </w:rPr>
        <w:t xml:space="preserve">At the heart of our mission is the belief that family is the cornerstone of society. We provide </w:t>
      </w:r>
      <w:r>
        <w:rPr>
          <w:rFonts w:ascii="Calibri" w:eastAsia="Calibri" w:hAnsi="Calibri" w:cs="Calibri"/>
          <w:sz w:val="24"/>
          <w:szCs w:val="24"/>
        </w:rPr>
        <w:t>mentorship, education, and aftercare for children without parental care, while striving to reunite them with their families whenever possible. Our initiatives also focus on empowering girls, women, and youth through education, skill development, and financ</w:t>
      </w:r>
      <w:r>
        <w:rPr>
          <w:rFonts w:ascii="Calibri" w:eastAsia="Calibri" w:hAnsi="Calibri" w:cs="Calibri"/>
          <w:sz w:val="24"/>
          <w:szCs w:val="24"/>
        </w:rPr>
        <w:t>ial independence, fostering stronger, self-reliant families.</w:t>
      </w:r>
    </w:p>
    <w:p w:rsidR="00F04D37" w:rsidRDefault="00DA72D8">
      <w:pPr>
        <w:pBdr>
          <w:top w:val="nil"/>
          <w:left w:val="nil"/>
          <w:bottom w:val="nil"/>
          <w:right w:val="nil"/>
          <w:between w:val="nil"/>
        </w:pBdr>
        <w:spacing w:before="52" w:line="276" w:lineRule="auto"/>
        <w:ind w:right="192" w:hanging="2"/>
        <w:jc w:val="both"/>
        <w:rPr>
          <w:rFonts w:ascii="Calibri" w:eastAsia="Calibri" w:hAnsi="Calibri" w:cs="Calibri"/>
          <w:sz w:val="24"/>
          <w:szCs w:val="24"/>
        </w:rPr>
      </w:pPr>
      <w:r>
        <w:rPr>
          <w:rFonts w:ascii="Calibri" w:eastAsia="Calibri" w:hAnsi="Calibri" w:cs="Calibri"/>
          <w:sz w:val="24"/>
          <w:szCs w:val="24"/>
        </w:rPr>
        <w:t xml:space="preserve">This journey of impact is made possible by the unwavering support of donors, volunteers, and partners who share our vision. </w:t>
      </w:r>
      <w:proofErr w:type="spellStart"/>
      <w:r>
        <w:rPr>
          <w:rFonts w:ascii="Calibri" w:eastAsia="Calibri" w:hAnsi="Calibri" w:cs="Calibri"/>
          <w:sz w:val="24"/>
          <w:szCs w:val="24"/>
        </w:rPr>
        <w:t>Udayan</w:t>
      </w:r>
      <w:proofErr w:type="spellEnd"/>
      <w:r>
        <w:rPr>
          <w:rFonts w:ascii="Calibri" w:eastAsia="Calibri" w:hAnsi="Calibri" w:cs="Calibri"/>
          <w:sz w:val="24"/>
          <w:szCs w:val="24"/>
        </w:rPr>
        <w:t xml:space="preserve"> Care has earned recognition for its transparency and credibility</w:t>
      </w:r>
      <w:r>
        <w:rPr>
          <w:rFonts w:ascii="Calibri" w:eastAsia="Calibri" w:hAnsi="Calibri" w:cs="Calibri"/>
          <w:sz w:val="24"/>
          <w:szCs w:val="24"/>
        </w:rPr>
        <w:t xml:space="preserve">, including accreditations from </w:t>
      </w:r>
      <w:proofErr w:type="spellStart"/>
      <w:r>
        <w:rPr>
          <w:rFonts w:ascii="Calibri" w:eastAsia="Calibri" w:hAnsi="Calibri" w:cs="Calibri"/>
          <w:sz w:val="24"/>
          <w:szCs w:val="24"/>
        </w:rPr>
        <w:t>GiveIndia</w:t>
      </w:r>
      <w:proofErr w:type="spellEnd"/>
      <w:r>
        <w:rPr>
          <w:rFonts w:ascii="Calibri" w:eastAsia="Calibri" w:hAnsi="Calibri" w:cs="Calibri"/>
          <w:sz w:val="24"/>
          <w:szCs w:val="24"/>
        </w:rPr>
        <w:t xml:space="preserve"> and Credibility Alliance, and is registered on NITI </w:t>
      </w:r>
      <w:proofErr w:type="spellStart"/>
      <w:r>
        <w:rPr>
          <w:rFonts w:ascii="Calibri" w:eastAsia="Calibri" w:hAnsi="Calibri" w:cs="Calibri"/>
          <w:sz w:val="24"/>
          <w:szCs w:val="24"/>
        </w:rPr>
        <w:t>Aayog's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Darpan</w:t>
      </w:r>
      <w:proofErr w:type="spellEnd"/>
      <w:r>
        <w:rPr>
          <w:rFonts w:ascii="Calibri" w:eastAsia="Calibri" w:hAnsi="Calibri" w:cs="Calibri"/>
          <w:sz w:val="24"/>
          <w:szCs w:val="24"/>
        </w:rPr>
        <w:t xml:space="preserve"> platform. In 2014, the President of India honored us with the</w:t>
      </w:r>
      <w:r>
        <w:rPr>
          <w:rFonts w:ascii="Calibri" w:eastAsia="Calibri" w:hAnsi="Calibri" w:cs="Calibri"/>
          <w:i/>
          <w:iCs/>
          <w:sz w:val="24"/>
          <w:szCs w:val="24"/>
        </w:rPr>
        <w:t> National Award for Child Welfare.</w:t>
      </w:r>
    </w:p>
    <w:p w:rsidR="00F04D37" w:rsidRDefault="00DA72D8">
      <w:pPr>
        <w:pBdr>
          <w:top w:val="nil"/>
          <w:left w:val="nil"/>
          <w:bottom w:val="nil"/>
          <w:right w:val="nil"/>
          <w:between w:val="nil"/>
        </w:pBdr>
        <w:spacing w:before="52" w:line="276" w:lineRule="auto"/>
        <w:ind w:right="192" w:hanging="2"/>
        <w:jc w:val="both"/>
        <w:rPr>
          <w:sz w:val="24"/>
          <w:szCs w:val="24"/>
        </w:rPr>
      </w:pPr>
      <w:r>
        <w:rPr>
          <w:rFonts w:ascii="Calibri" w:eastAsia="Calibri" w:hAnsi="Calibri" w:cs="Calibri"/>
          <w:sz w:val="24"/>
          <w:szCs w:val="24"/>
        </w:rPr>
        <w:t xml:space="preserve">To learn more about our transformative work, visit </w:t>
      </w:r>
      <w:r>
        <w:rPr>
          <w:rFonts w:ascii="Calibri" w:eastAsia="Calibri" w:hAnsi="Calibri" w:cs="Calibri"/>
          <w:sz w:val="24"/>
          <w:szCs w:val="24"/>
        </w:rPr>
        <w:t>our website </w:t>
      </w:r>
      <w:hyperlink r:id="rId8">
        <w:r>
          <w:rPr>
            <w:rFonts w:ascii="Calibri" w:eastAsia="Calibri" w:hAnsi="Calibri" w:cs="Calibri"/>
            <w:sz w:val="24"/>
            <w:szCs w:val="24"/>
            <w:u w:val="single"/>
          </w:rPr>
          <w:t>www.udayancare.org </w:t>
        </w:r>
      </w:hyperlink>
      <w:r>
        <w:rPr>
          <w:rFonts w:ascii="Calibri" w:eastAsia="Calibri" w:hAnsi="Calibri" w:cs="Calibri"/>
          <w:sz w:val="24"/>
          <w:szCs w:val="24"/>
        </w:rPr>
        <w:t>.Together, let's continue to create a brighter, more inclusive future for all</w:t>
      </w:r>
      <w:r>
        <w:rPr>
          <w:sz w:val="24"/>
          <w:szCs w:val="24"/>
        </w:rPr>
        <w:t>.</w:t>
      </w:r>
    </w:p>
    <w:p w:rsidR="00F04D37" w:rsidRDefault="00F04D37">
      <w:pPr>
        <w:pBdr>
          <w:top w:val="nil"/>
          <w:left w:val="nil"/>
          <w:bottom w:val="nil"/>
          <w:right w:val="nil"/>
          <w:between w:val="nil"/>
        </w:pBdr>
        <w:spacing w:before="52" w:line="276" w:lineRule="auto"/>
        <w:ind w:right="192" w:hanging="2"/>
        <w:jc w:val="both"/>
        <w:rPr>
          <w:rFonts w:ascii="Calibri" w:eastAsia="Calibri" w:hAnsi="Calibri" w:cs="Calibri"/>
          <w:sz w:val="24"/>
          <w:szCs w:val="24"/>
        </w:rPr>
      </w:pPr>
    </w:p>
    <w:p w:rsidR="00F04D37" w:rsidRDefault="00DA72D8">
      <w:pPr>
        <w:pBdr>
          <w:top w:val="nil"/>
          <w:left w:val="nil"/>
          <w:bottom w:val="nil"/>
          <w:right w:val="nil"/>
          <w:between w:val="nil"/>
        </w:pBdr>
        <w:spacing w:before="52" w:line="276" w:lineRule="auto"/>
        <w:ind w:left="220" w:right="19"/>
        <w:rPr>
          <w:color w:val="000000"/>
          <w:sz w:val="28"/>
          <w:szCs w:val="28"/>
        </w:rPr>
      </w:pPr>
      <w:r>
        <w:rPr>
          <w:b/>
          <w:bCs/>
          <w:color w:val="000000"/>
          <w:sz w:val="28"/>
          <w:szCs w:val="28"/>
        </w:rPr>
        <w:t>About Program:</w:t>
      </w:r>
    </w:p>
    <w:p w:rsidR="00F04D37" w:rsidRDefault="00DA72D8">
      <w:pPr>
        <w:pBdr>
          <w:top w:val="nil"/>
          <w:left w:val="nil"/>
          <w:bottom w:val="nil"/>
          <w:right w:val="nil"/>
          <w:between w:val="nil"/>
        </w:pBdr>
        <w:spacing w:before="52" w:line="276" w:lineRule="auto"/>
        <w:ind w:left="220" w:right="19"/>
        <w:jc w:val="both"/>
        <w:rPr>
          <w:color w:val="000000"/>
          <w:sz w:val="24"/>
          <w:szCs w:val="24"/>
        </w:rPr>
      </w:pPr>
      <w:r>
        <w:rPr>
          <w:color w:val="000000"/>
          <w:sz w:val="24"/>
          <w:szCs w:val="24"/>
        </w:rPr>
        <w:t xml:space="preserve">The </w:t>
      </w:r>
      <w:proofErr w:type="spellStart"/>
      <w:r>
        <w:rPr>
          <w:color w:val="000000"/>
          <w:sz w:val="24"/>
          <w:szCs w:val="24"/>
        </w:rPr>
        <w:t>Udayan</w:t>
      </w:r>
      <w:proofErr w:type="spellEnd"/>
      <w:r>
        <w:rPr>
          <w:color w:val="000000"/>
          <w:sz w:val="24"/>
          <w:szCs w:val="24"/>
        </w:rPr>
        <w:t xml:space="preserve"> </w:t>
      </w:r>
      <w:proofErr w:type="spellStart"/>
      <w:r>
        <w:rPr>
          <w:color w:val="000000"/>
          <w:sz w:val="24"/>
          <w:szCs w:val="24"/>
        </w:rPr>
        <w:t>Shalini</w:t>
      </w:r>
      <w:proofErr w:type="spellEnd"/>
      <w:r>
        <w:rPr>
          <w:color w:val="000000"/>
          <w:sz w:val="24"/>
          <w:szCs w:val="24"/>
        </w:rPr>
        <w:t xml:space="preserve"> Fellowship (USF) is a pioneering initiative designed to uplift deserving and talented girls from disadvantaged backgrounds, nurturing them into empowered, dignified women, </w:t>
      </w:r>
      <w:proofErr w:type="spellStart"/>
      <w:r>
        <w:rPr>
          <w:color w:val="000000"/>
          <w:sz w:val="24"/>
          <w:szCs w:val="24"/>
        </w:rPr>
        <w:t>Shalinis</w:t>
      </w:r>
      <w:proofErr w:type="spellEnd"/>
      <w:r>
        <w:rPr>
          <w:color w:val="000000"/>
          <w:sz w:val="24"/>
          <w:szCs w:val="24"/>
        </w:rPr>
        <w:t>. Unlike traditional scholarships, USF goes beyond financ</w:t>
      </w:r>
      <w:r>
        <w:rPr>
          <w:color w:val="000000"/>
          <w:sz w:val="24"/>
          <w:szCs w:val="24"/>
        </w:rPr>
        <w:t>ial support for higher education and offers mentoring, leadership training, life skills, and employability training and instils a deep sense of social responsibility.</w:t>
      </w:r>
    </w:p>
    <w:p w:rsidR="00F04D37" w:rsidRDefault="00DA72D8">
      <w:pPr>
        <w:pBdr>
          <w:top w:val="nil"/>
          <w:left w:val="nil"/>
          <w:bottom w:val="nil"/>
          <w:right w:val="nil"/>
          <w:between w:val="nil"/>
        </w:pBdr>
        <w:spacing w:before="52" w:line="276" w:lineRule="auto"/>
        <w:ind w:left="220" w:right="19"/>
        <w:jc w:val="both"/>
        <w:rPr>
          <w:color w:val="000000"/>
          <w:sz w:val="24"/>
          <w:szCs w:val="24"/>
        </w:rPr>
      </w:pPr>
      <w:r>
        <w:rPr>
          <w:color w:val="000000"/>
          <w:sz w:val="24"/>
          <w:szCs w:val="24"/>
        </w:rPr>
        <w:t xml:space="preserve">Today, </w:t>
      </w:r>
      <w:proofErr w:type="spellStart"/>
      <w:r>
        <w:rPr>
          <w:color w:val="000000"/>
          <w:sz w:val="24"/>
          <w:szCs w:val="24"/>
        </w:rPr>
        <w:t>Shalinis</w:t>
      </w:r>
      <w:proofErr w:type="spellEnd"/>
      <w:r>
        <w:rPr>
          <w:color w:val="000000"/>
          <w:sz w:val="24"/>
          <w:szCs w:val="24"/>
        </w:rPr>
        <w:t xml:space="preserve"> are making strides in diverse fields such as engineering, medicine, chartered accountancy, teaching, nursing, and computer science, among others. With 39 chapters across 16 states, the program has transformed the lives of over 16,500 girls,</w:t>
      </w:r>
      <w:r>
        <w:rPr>
          <w:color w:val="000000"/>
          <w:sz w:val="24"/>
          <w:szCs w:val="24"/>
        </w:rPr>
        <w:t xml:space="preserve"> enabling them to break barriers, achieve excellence, and contribute meaningfully to society. Through USF, these young women are rewriting their stories and shaping a brighter future for themselves and their communities.</w:t>
      </w:r>
    </w:p>
    <w:p w:rsidR="00F04D37" w:rsidRDefault="00DA72D8">
      <w:pPr>
        <w:pBdr>
          <w:top w:val="nil"/>
          <w:left w:val="nil"/>
          <w:bottom w:val="nil"/>
          <w:right w:val="nil"/>
          <w:between w:val="nil"/>
        </w:pBdr>
        <w:spacing w:before="52" w:line="276" w:lineRule="auto"/>
        <w:ind w:left="142" w:right="192"/>
        <w:rPr>
          <w:color w:val="000000"/>
          <w:sz w:val="24"/>
          <w:szCs w:val="24"/>
        </w:rPr>
      </w:pPr>
      <w:r>
        <w:br w:type="page"/>
      </w:r>
      <w:r>
        <w:rPr>
          <w:b/>
          <w:bCs/>
          <w:color w:val="000000"/>
          <w:sz w:val="24"/>
          <w:szCs w:val="24"/>
        </w:rPr>
        <w:lastRenderedPageBreak/>
        <w:t>Role Overview:</w:t>
      </w:r>
    </w:p>
    <w:p w:rsidR="00F04D37" w:rsidRDefault="00DA72D8">
      <w:pPr>
        <w:pBdr>
          <w:top w:val="nil"/>
          <w:left w:val="nil"/>
          <w:bottom w:val="nil"/>
          <w:right w:val="nil"/>
          <w:between w:val="nil"/>
        </w:pBdr>
        <w:spacing w:before="52" w:line="276" w:lineRule="auto"/>
        <w:ind w:left="142" w:right="19"/>
        <w:jc w:val="both"/>
        <w:rPr>
          <w:color w:val="000000"/>
          <w:sz w:val="24"/>
          <w:szCs w:val="24"/>
        </w:rPr>
      </w:pPr>
      <w:r>
        <w:rPr>
          <w:color w:val="000000"/>
          <w:sz w:val="24"/>
          <w:szCs w:val="24"/>
        </w:rPr>
        <w:t xml:space="preserve">The role of Program Coordinator is critical to the success of </w:t>
      </w:r>
      <w:proofErr w:type="spellStart"/>
      <w:r>
        <w:rPr>
          <w:color w:val="000000"/>
          <w:sz w:val="24"/>
          <w:szCs w:val="24"/>
        </w:rPr>
        <w:t>Udayan</w:t>
      </w:r>
      <w:proofErr w:type="spellEnd"/>
      <w:r>
        <w:rPr>
          <w:color w:val="000000"/>
          <w:sz w:val="24"/>
          <w:szCs w:val="24"/>
        </w:rPr>
        <w:t xml:space="preserve"> Care’s initiatives. This is an opportunity for a highly motivated individual to play an important role in girls' education with enormous potential impact.</w:t>
      </w:r>
    </w:p>
    <w:p w:rsidR="00F04D37" w:rsidRDefault="00DA72D8">
      <w:pPr>
        <w:pBdr>
          <w:top w:val="nil"/>
          <w:left w:val="nil"/>
          <w:bottom w:val="nil"/>
          <w:right w:val="nil"/>
          <w:between w:val="nil"/>
        </w:pBdr>
        <w:spacing w:before="52" w:line="276" w:lineRule="auto"/>
        <w:ind w:left="142" w:right="19"/>
        <w:jc w:val="both"/>
        <w:rPr>
          <w:color w:val="000000"/>
          <w:sz w:val="24"/>
          <w:szCs w:val="24"/>
        </w:rPr>
      </w:pPr>
      <w:r>
        <w:rPr>
          <w:color w:val="000000"/>
          <w:sz w:val="24"/>
          <w:szCs w:val="24"/>
        </w:rPr>
        <w:t>The person will be a coordinator</w:t>
      </w:r>
      <w:r>
        <w:rPr>
          <w:color w:val="000000"/>
          <w:sz w:val="24"/>
          <w:szCs w:val="24"/>
        </w:rPr>
        <w:t xml:space="preserve"> of great caliber with flexibility, tenacity, and enthusiasm, both to manage program implementation and documentation.</w:t>
      </w:r>
    </w:p>
    <w:p w:rsidR="00F04D37" w:rsidRDefault="00DA72D8">
      <w:pPr>
        <w:pBdr>
          <w:top w:val="nil"/>
          <w:left w:val="nil"/>
          <w:bottom w:val="nil"/>
          <w:right w:val="nil"/>
          <w:between w:val="nil"/>
        </w:pBdr>
        <w:spacing w:before="52" w:line="276" w:lineRule="auto"/>
        <w:ind w:left="360" w:right="19" w:hanging="218"/>
        <w:rPr>
          <w:color w:val="000000"/>
          <w:sz w:val="24"/>
          <w:szCs w:val="24"/>
        </w:rPr>
      </w:pPr>
      <w:r>
        <w:rPr>
          <w:b/>
          <w:bCs/>
          <w:color w:val="000000"/>
          <w:sz w:val="24"/>
          <w:szCs w:val="24"/>
        </w:rPr>
        <w:t>Key Responsibilities:</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 xml:space="preserve">Develop a deep understanding of the vision, objectives and structural elements of the USF Program.  </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Serve as an am</w:t>
      </w:r>
      <w:r>
        <w:rPr>
          <w:color w:val="000000"/>
          <w:sz w:val="24"/>
          <w:szCs w:val="24"/>
        </w:rPr>
        <w:t xml:space="preserve">bassador of the USF Program to all stakeholders: Students, Parents, School teachers, Principals, Government Officials and volunteers. </w:t>
      </w:r>
    </w:p>
    <w:p w:rsidR="00F04D37" w:rsidRDefault="00DA72D8">
      <w:pPr>
        <w:pBdr>
          <w:top w:val="nil"/>
          <w:left w:val="nil"/>
          <w:bottom w:val="nil"/>
          <w:right w:val="nil"/>
          <w:between w:val="nil"/>
        </w:pBdr>
        <w:spacing w:before="52" w:line="276" w:lineRule="auto"/>
        <w:ind w:left="360" w:right="192" w:hanging="218"/>
        <w:rPr>
          <w:color w:val="000000"/>
          <w:sz w:val="24"/>
          <w:szCs w:val="24"/>
        </w:rPr>
      </w:pPr>
      <w:r>
        <w:rPr>
          <w:b/>
          <w:bCs/>
          <w:color w:val="000000"/>
          <w:sz w:val="24"/>
          <w:szCs w:val="24"/>
        </w:rPr>
        <w:t xml:space="preserve">Program implementation </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 xml:space="preserve">Develop a deep understanding of the vision, objectives and structural elements of the USF Program.  </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Operationalizing the selection process for program participants, securing the necessary permissions from government authorities at the district level, prov</w:t>
      </w:r>
      <w:r>
        <w:rPr>
          <w:color w:val="000000"/>
          <w:sz w:val="24"/>
          <w:szCs w:val="24"/>
        </w:rPr>
        <w:t>iding them with periodical updates, etc.</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 xml:space="preserve">Establish a connection with </w:t>
      </w:r>
      <w:proofErr w:type="spellStart"/>
      <w:r>
        <w:rPr>
          <w:color w:val="000000"/>
          <w:sz w:val="24"/>
          <w:szCs w:val="24"/>
        </w:rPr>
        <w:t>Shalinis</w:t>
      </w:r>
      <w:proofErr w:type="spellEnd"/>
      <w:r>
        <w:rPr>
          <w:color w:val="000000"/>
          <w:sz w:val="24"/>
          <w:szCs w:val="24"/>
        </w:rPr>
        <w:t>, volunteers and ensure the management of the database</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Collaborating with volunteers in program implementation, increasing the database of volunteers and engaging with them regula</w:t>
      </w:r>
      <w:r>
        <w:rPr>
          <w:color w:val="000000"/>
          <w:sz w:val="24"/>
          <w:szCs w:val="24"/>
        </w:rPr>
        <w:t>rly.</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Organizing workshops, events and attending meetings as required.</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Analyze program data and take corrective actions as necessary.</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Creating alumnae network, including an alumnae cell and engaging with them regularly</w:t>
      </w:r>
      <w:r>
        <w:rPr>
          <w:sz w:val="24"/>
          <w:szCs w:val="24"/>
        </w:rPr>
        <w:t>.</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 xml:space="preserve">Managing the database of volunteers, </w:t>
      </w:r>
      <w:r>
        <w:rPr>
          <w:color w:val="000000"/>
          <w:sz w:val="24"/>
          <w:szCs w:val="24"/>
        </w:rPr>
        <w:t>tapping new volunteers and engaging with them.</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Ensuring the data collection and ERP entry on prescribed timelines.</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Participating in meetings, training and events at the national level as and when required.</w:t>
      </w:r>
    </w:p>
    <w:p w:rsidR="00F04D37" w:rsidRDefault="00DA72D8">
      <w:pPr>
        <w:pBdr>
          <w:top w:val="nil"/>
          <w:left w:val="nil"/>
          <w:bottom w:val="nil"/>
          <w:right w:val="nil"/>
          <w:between w:val="nil"/>
        </w:pBdr>
        <w:spacing w:before="52" w:line="276" w:lineRule="auto"/>
        <w:ind w:left="360" w:right="192" w:hanging="218"/>
        <w:rPr>
          <w:color w:val="000000"/>
          <w:sz w:val="24"/>
          <w:szCs w:val="24"/>
        </w:rPr>
      </w:pPr>
      <w:r>
        <w:rPr>
          <w:b/>
          <w:bCs/>
          <w:color w:val="000000"/>
          <w:sz w:val="24"/>
          <w:szCs w:val="24"/>
        </w:rPr>
        <w:t>Stakeholder management and reporting:</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Submit requi</w:t>
      </w:r>
      <w:r>
        <w:rPr>
          <w:color w:val="000000"/>
          <w:sz w:val="24"/>
          <w:szCs w:val="24"/>
        </w:rPr>
        <w:t>red reports and periodic data to the Core Committee and Head Office</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 xml:space="preserve">Organizing donor visits and employee engagement. </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Identifying like-minded organizations, institutions and enrolling girls for social work and higher studies.</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lastRenderedPageBreak/>
        <w:t>Ensure compliance with legal requirements, especially regarding Child Protection and Media Policy.</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Serve as an ambassador of the USF Program to all stakeholders.</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Keeping the program budget on track, understanding underspending patterns and rectifying them.</w:t>
      </w:r>
    </w:p>
    <w:p w:rsidR="00F04D37" w:rsidRDefault="00DA72D8">
      <w:pPr>
        <w:numPr>
          <w:ilvl w:val="0"/>
          <w:numId w:val="2"/>
        </w:numPr>
        <w:pBdr>
          <w:top w:val="nil"/>
          <w:left w:val="nil"/>
          <w:bottom w:val="nil"/>
          <w:right w:val="nil"/>
          <w:between w:val="nil"/>
        </w:pBdr>
        <w:spacing w:before="52" w:line="276" w:lineRule="auto"/>
        <w:ind w:right="192" w:hanging="294"/>
        <w:jc w:val="both"/>
        <w:rPr>
          <w:color w:val="000000"/>
          <w:sz w:val="24"/>
          <w:szCs w:val="24"/>
        </w:rPr>
      </w:pPr>
      <w:r>
        <w:rPr>
          <w:color w:val="000000"/>
          <w:sz w:val="24"/>
          <w:szCs w:val="24"/>
        </w:rPr>
        <w:t>Preparing and submitting the monthly planning and execution document.</w:t>
      </w:r>
    </w:p>
    <w:p w:rsidR="00F04D37" w:rsidRDefault="00DA72D8">
      <w:pPr>
        <w:numPr>
          <w:ilvl w:val="0"/>
          <w:numId w:val="2"/>
        </w:numPr>
        <w:pBdr>
          <w:top w:val="nil"/>
          <w:left w:val="nil"/>
          <w:bottom w:val="nil"/>
          <w:right w:val="nil"/>
          <w:between w:val="nil"/>
        </w:pBdr>
        <w:spacing w:before="52" w:line="276" w:lineRule="auto"/>
        <w:ind w:right="192" w:hanging="294"/>
        <w:jc w:val="both"/>
        <w:rPr>
          <w:color w:val="000000"/>
          <w:sz w:val="24"/>
          <w:szCs w:val="24"/>
        </w:rPr>
      </w:pPr>
      <w:r>
        <w:rPr>
          <w:color w:val="000000"/>
          <w:sz w:val="24"/>
          <w:szCs w:val="24"/>
        </w:rPr>
        <w:t>Tapping prospective funding opportunities and converting them into donors.</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 xml:space="preserve">Carry out any additional duties and projects assigned by the </w:t>
      </w:r>
      <w:proofErr w:type="spellStart"/>
      <w:r>
        <w:rPr>
          <w:color w:val="000000"/>
          <w:sz w:val="24"/>
          <w:szCs w:val="24"/>
        </w:rPr>
        <w:t>Convenor</w:t>
      </w:r>
      <w:proofErr w:type="spellEnd"/>
      <w:r>
        <w:rPr>
          <w:color w:val="000000"/>
          <w:sz w:val="24"/>
          <w:szCs w:val="24"/>
        </w:rPr>
        <w:t xml:space="preserve"> of the local USF Core Committee, Chief M</w:t>
      </w:r>
      <w:r>
        <w:rPr>
          <w:color w:val="000000"/>
          <w:sz w:val="24"/>
          <w:szCs w:val="24"/>
        </w:rPr>
        <w:t xml:space="preserve">entor of USF Program or the Managing Trustee of </w:t>
      </w:r>
      <w:proofErr w:type="spellStart"/>
      <w:r>
        <w:rPr>
          <w:color w:val="000000"/>
          <w:sz w:val="24"/>
          <w:szCs w:val="24"/>
        </w:rPr>
        <w:t>Udayan</w:t>
      </w:r>
      <w:proofErr w:type="spellEnd"/>
      <w:r>
        <w:rPr>
          <w:color w:val="000000"/>
          <w:sz w:val="24"/>
          <w:szCs w:val="24"/>
        </w:rPr>
        <w:t xml:space="preserve"> Care or H.O.</w:t>
      </w:r>
    </w:p>
    <w:p w:rsidR="00F04D37" w:rsidRDefault="00DA72D8">
      <w:pPr>
        <w:pBdr>
          <w:top w:val="nil"/>
          <w:left w:val="nil"/>
          <w:bottom w:val="nil"/>
          <w:right w:val="nil"/>
          <w:between w:val="nil"/>
        </w:pBdr>
        <w:spacing w:before="52" w:line="276" w:lineRule="auto"/>
        <w:ind w:left="360" w:right="192" w:hanging="218"/>
        <w:rPr>
          <w:color w:val="000000"/>
          <w:sz w:val="24"/>
          <w:szCs w:val="24"/>
        </w:rPr>
      </w:pPr>
      <w:r>
        <w:rPr>
          <w:b/>
          <w:bCs/>
          <w:color w:val="000000"/>
          <w:sz w:val="24"/>
          <w:szCs w:val="24"/>
        </w:rPr>
        <w:t>Experience and Qualification</w:t>
      </w:r>
    </w:p>
    <w:p w:rsidR="00F04D37" w:rsidRDefault="00DA72D8">
      <w:pPr>
        <w:numPr>
          <w:ilvl w:val="0"/>
          <w:numId w:val="2"/>
        </w:numPr>
        <w:pBdr>
          <w:top w:val="nil"/>
          <w:left w:val="nil"/>
          <w:bottom w:val="nil"/>
          <w:right w:val="nil"/>
          <w:between w:val="nil"/>
        </w:pBdr>
        <w:spacing w:before="52" w:line="276" w:lineRule="auto"/>
        <w:ind w:right="192" w:hanging="294"/>
        <w:jc w:val="both"/>
        <w:rPr>
          <w:color w:val="000000"/>
          <w:sz w:val="24"/>
          <w:szCs w:val="24"/>
        </w:rPr>
      </w:pPr>
      <w:r>
        <w:rPr>
          <w:color w:val="000000"/>
          <w:sz w:val="24"/>
          <w:szCs w:val="24"/>
        </w:rPr>
        <w:t xml:space="preserve">2 to 3 years of work experience in a relevant field. </w:t>
      </w:r>
      <w:proofErr w:type="spellStart"/>
      <w:r>
        <w:rPr>
          <w:color w:val="000000"/>
          <w:sz w:val="24"/>
          <w:szCs w:val="24"/>
        </w:rPr>
        <w:t>Freshers</w:t>
      </w:r>
      <w:proofErr w:type="spellEnd"/>
      <w:r>
        <w:rPr>
          <w:color w:val="000000"/>
          <w:sz w:val="24"/>
          <w:szCs w:val="24"/>
        </w:rPr>
        <w:t xml:space="preserve"> too can be considered.</w:t>
      </w:r>
    </w:p>
    <w:p w:rsidR="00F04D37" w:rsidRDefault="00DA72D8">
      <w:pPr>
        <w:numPr>
          <w:ilvl w:val="0"/>
          <w:numId w:val="2"/>
        </w:numPr>
      </w:pPr>
      <w:r>
        <w:rPr>
          <w:sz w:val="24"/>
          <w:szCs w:val="24"/>
        </w:rPr>
        <w:t>Master’s degree in social work, Sociology, Psychology, or a related field.</w:t>
      </w:r>
    </w:p>
    <w:p w:rsidR="00F04D37" w:rsidRDefault="00DA72D8">
      <w:pPr>
        <w:pBdr>
          <w:top w:val="nil"/>
          <w:left w:val="nil"/>
          <w:bottom w:val="nil"/>
          <w:right w:val="nil"/>
          <w:between w:val="nil"/>
        </w:pBdr>
        <w:spacing w:before="52" w:line="276" w:lineRule="auto"/>
        <w:ind w:left="360" w:right="192" w:hanging="218"/>
        <w:rPr>
          <w:color w:val="000000"/>
          <w:sz w:val="24"/>
          <w:szCs w:val="24"/>
        </w:rPr>
      </w:pPr>
      <w:r>
        <w:rPr>
          <w:b/>
          <w:bCs/>
          <w:color w:val="000000"/>
          <w:sz w:val="24"/>
          <w:szCs w:val="24"/>
        </w:rPr>
        <w:t>Skills Required</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Problem-solving, handling the group of adult beneficiaries, report writing, and data entry in the online portal.</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Prior experience of working with stakeholders.</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Ability in networking and relationship building.</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Proficiency in computer software, including Excel, Microsoft Office, and PowerPoint.</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Capacity to advocate for girls effectively.</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color w:val="000000"/>
          <w:sz w:val="24"/>
          <w:szCs w:val="24"/>
        </w:rPr>
        <w:t>Awareness of child protection policies, legal regulations, and compliance standards relevant to program implementation.</w:t>
      </w:r>
    </w:p>
    <w:p w:rsidR="00F04D37" w:rsidRDefault="00DA72D8">
      <w:pPr>
        <w:pBdr>
          <w:top w:val="nil"/>
          <w:left w:val="nil"/>
          <w:bottom w:val="nil"/>
          <w:right w:val="nil"/>
          <w:between w:val="nil"/>
        </w:pBdr>
        <w:spacing w:before="52" w:line="276" w:lineRule="auto"/>
        <w:ind w:left="360" w:right="192" w:hanging="218"/>
        <w:rPr>
          <w:color w:val="000000"/>
          <w:sz w:val="24"/>
          <w:szCs w:val="24"/>
        </w:rPr>
      </w:pPr>
      <w:r>
        <w:rPr>
          <w:b/>
          <w:bCs/>
          <w:color w:val="000000"/>
          <w:sz w:val="24"/>
          <w:szCs w:val="24"/>
        </w:rPr>
        <w:t>Why joi</w:t>
      </w:r>
      <w:r>
        <w:rPr>
          <w:b/>
          <w:bCs/>
          <w:color w:val="000000"/>
          <w:sz w:val="24"/>
          <w:szCs w:val="24"/>
        </w:rPr>
        <w:t>n us?</w:t>
      </w:r>
    </w:p>
    <w:p w:rsidR="00F04D37" w:rsidRDefault="00DA72D8">
      <w:pPr>
        <w:numPr>
          <w:ilvl w:val="0"/>
          <w:numId w:val="2"/>
        </w:numPr>
        <w:pBdr>
          <w:top w:val="nil"/>
          <w:left w:val="nil"/>
          <w:bottom w:val="nil"/>
          <w:right w:val="nil"/>
          <w:between w:val="nil"/>
        </w:pBdr>
        <w:spacing w:before="52" w:line="276" w:lineRule="auto"/>
        <w:ind w:right="19" w:hanging="294"/>
        <w:jc w:val="both"/>
        <w:rPr>
          <w:color w:val="000000"/>
          <w:sz w:val="24"/>
          <w:szCs w:val="24"/>
        </w:rPr>
      </w:pPr>
      <w:r>
        <w:rPr>
          <w:b/>
          <w:bCs/>
          <w:color w:val="000000"/>
          <w:sz w:val="24"/>
          <w:szCs w:val="24"/>
        </w:rPr>
        <w:t>Impactful Mission</w:t>
      </w:r>
      <w:r>
        <w:rPr>
          <w:color w:val="000000"/>
          <w:sz w:val="24"/>
          <w:szCs w:val="24"/>
        </w:rPr>
        <w:t xml:space="preserve">: </w:t>
      </w:r>
      <w:proofErr w:type="spellStart"/>
      <w:r>
        <w:rPr>
          <w:color w:val="000000"/>
          <w:sz w:val="24"/>
          <w:szCs w:val="24"/>
        </w:rPr>
        <w:t>Udayan</w:t>
      </w:r>
      <w:proofErr w:type="spellEnd"/>
      <w:r>
        <w:rPr>
          <w:color w:val="000000"/>
          <w:sz w:val="24"/>
          <w:szCs w:val="24"/>
        </w:rPr>
        <w:t xml:space="preserve"> Care is committed to transforming the lives of disadvantaged children, women, and youth in India through education, housing, and mentorship programs. By joining, you contribute directly to creating long-term, tangible change</w:t>
      </w:r>
      <w:r>
        <w:rPr>
          <w:color w:val="000000"/>
          <w:sz w:val="24"/>
          <w:szCs w:val="24"/>
        </w:rPr>
        <w:t xml:space="preserve"> in society.</w:t>
      </w:r>
    </w:p>
    <w:p w:rsidR="00F04D37" w:rsidRDefault="00DA72D8">
      <w:pPr>
        <w:numPr>
          <w:ilvl w:val="0"/>
          <w:numId w:val="1"/>
        </w:numPr>
        <w:pBdr>
          <w:top w:val="nil"/>
          <w:left w:val="nil"/>
          <w:bottom w:val="nil"/>
          <w:right w:val="nil"/>
          <w:between w:val="nil"/>
        </w:pBdr>
        <w:tabs>
          <w:tab w:val="left" w:pos="709"/>
          <w:tab w:val="left" w:pos="9498"/>
        </w:tabs>
        <w:ind w:left="709"/>
        <w:jc w:val="both"/>
        <w:rPr>
          <w:color w:val="000000"/>
          <w:sz w:val="24"/>
          <w:szCs w:val="24"/>
        </w:rPr>
      </w:pPr>
      <w:r>
        <w:rPr>
          <w:b/>
          <w:bCs/>
          <w:color w:val="000000"/>
          <w:sz w:val="24"/>
          <w:szCs w:val="24"/>
        </w:rPr>
        <w:t>Holistic Approach</w:t>
      </w:r>
      <w:r>
        <w:rPr>
          <w:color w:val="000000"/>
          <w:sz w:val="24"/>
          <w:szCs w:val="24"/>
        </w:rPr>
        <w:t>: The organization stands out for its comprehensive, and empathetic models for emotional, physical, and intellectual well-being, coupled with its focus on transparency and strategic best practices.</w:t>
      </w:r>
    </w:p>
    <w:p w:rsidR="00F04D37" w:rsidRDefault="00DA72D8">
      <w:pPr>
        <w:numPr>
          <w:ilvl w:val="0"/>
          <w:numId w:val="1"/>
        </w:numPr>
        <w:pBdr>
          <w:top w:val="nil"/>
          <w:left w:val="nil"/>
          <w:bottom w:val="nil"/>
          <w:right w:val="nil"/>
          <w:between w:val="nil"/>
        </w:pBdr>
        <w:tabs>
          <w:tab w:val="left" w:pos="709"/>
          <w:tab w:val="left" w:pos="9498"/>
        </w:tabs>
        <w:ind w:left="709"/>
        <w:jc w:val="both"/>
        <w:rPr>
          <w:color w:val="000000"/>
          <w:sz w:val="24"/>
          <w:szCs w:val="24"/>
        </w:rPr>
      </w:pPr>
      <w:r>
        <w:rPr>
          <w:b/>
          <w:bCs/>
          <w:color w:val="000000"/>
          <w:sz w:val="24"/>
          <w:szCs w:val="24"/>
        </w:rPr>
        <w:t>Personal Growth</w:t>
      </w:r>
      <w:r>
        <w:rPr>
          <w:color w:val="000000"/>
          <w:sz w:val="24"/>
          <w:szCs w:val="24"/>
        </w:rPr>
        <w:t>: Employees a</w:t>
      </w:r>
      <w:r>
        <w:rPr>
          <w:color w:val="000000"/>
          <w:sz w:val="24"/>
          <w:szCs w:val="24"/>
        </w:rPr>
        <w:t xml:space="preserve">nd volunteers often highlight how working with </w:t>
      </w:r>
      <w:proofErr w:type="spellStart"/>
      <w:r>
        <w:rPr>
          <w:color w:val="000000"/>
          <w:sz w:val="24"/>
          <w:szCs w:val="24"/>
        </w:rPr>
        <w:t>Udayan</w:t>
      </w:r>
      <w:proofErr w:type="spellEnd"/>
      <w:r>
        <w:rPr>
          <w:color w:val="000000"/>
          <w:sz w:val="24"/>
          <w:szCs w:val="24"/>
        </w:rPr>
        <w:t xml:space="preserve"> Care is not just professionally enriching but also personally fulfilling. It offers opportunities for building lasting relationships with beneficiaries and growing spiritually through meaningful contrib</w:t>
      </w:r>
      <w:r>
        <w:rPr>
          <w:color w:val="000000"/>
          <w:sz w:val="24"/>
          <w:szCs w:val="24"/>
        </w:rPr>
        <w:t>utions.</w:t>
      </w:r>
    </w:p>
    <w:p w:rsidR="00F04D37" w:rsidRDefault="00DA72D8">
      <w:pPr>
        <w:numPr>
          <w:ilvl w:val="0"/>
          <w:numId w:val="1"/>
        </w:numPr>
        <w:pBdr>
          <w:top w:val="nil"/>
          <w:left w:val="nil"/>
          <w:bottom w:val="nil"/>
          <w:right w:val="nil"/>
          <w:between w:val="nil"/>
        </w:pBdr>
        <w:tabs>
          <w:tab w:val="left" w:pos="709"/>
          <w:tab w:val="left" w:pos="9498"/>
        </w:tabs>
        <w:spacing w:line="242" w:lineRule="auto"/>
        <w:ind w:left="709"/>
        <w:jc w:val="both"/>
        <w:rPr>
          <w:color w:val="000000"/>
          <w:sz w:val="24"/>
          <w:szCs w:val="24"/>
        </w:rPr>
      </w:pPr>
      <w:r>
        <w:rPr>
          <w:b/>
          <w:bCs/>
          <w:color w:val="000000"/>
          <w:sz w:val="24"/>
          <w:szCs w:val="24"/>
        </w:rPr>
        <w:lastRenderedPageBreak/>
        <w:t>Wide Reach</w:t>
      </w:r>
      <w:r>
        <w:rPr>
          <w:color w:val="000000"/>
          <w:sz w:val="24"/>
          <w:szCs w:val="24"/>
        </w:rPr>
        <w:t xml:space="preserve">: Operating across 15 states in India, </w:t>
      </w:r>
      <w:proofErr w:type="spellStart"/>
      <w:r>
        <w:rPr>
          <w:color w:val="000000"/>
          <w:sz w:val="24"/>
          <w:szCs w:val="24"/>
        </w:rPr>
        <w:t>Udayan</w:t>
      </w:r>
      <w:proofErr w:type="spellEnd"/>
      <w:r>
        <w:rPr>
          <w:color w:val="000000"/>
          <w:sz w:val="24"/>
          <w:szCs w:val="24"/>
        </w:rPr>
        <w:t xml:space="preserve"> Care provides exposure to diverse communities and allows employees to make a difference at scale, addressing critical challenges faced by vulnerable groups.</w:t>
      </w:r>
    </w:p>
    <w:p w:rsidR="00F04D37" w:rsidRDefault="00DA72D8">
      <w:pPr>
        <w:numPr>
          <w:ilvl w:val="0"/>
          <w:numId w:val="1"/>
        </w:numPr>
        <w:pBdr>
          <w:top w:val="nil"/>
          <w:left w:val="nil"/>
          <w:bottom w:val="nil"/>
          <w:right w:val="nil"/>
          <w:between w:val="nil"/>
        </w:pBdr>
        <w:tabs>
          <w:tab w:val="left" w:pos="709"/>
          <w:tab w:val="left" w:pos="9498"/>
        </w:tabs>
        <w:ind w:left="709"/>
        <w:jc w:val="both"/>
        <w:rPr>
          <w:color w:val="000000"/>
          <w:sz w:val="24"/>
          <w:szCs w:val="24"/>
        </w:rPr>
      </w:pPr>
      <w:r>
        <w:rPr>
          <w:b/>
          <w:bCs/>
          <w:color w:val="000000"/>
          <w:sz w:val="24"/>
          <w:szCs w:val="24"/>
        </w:rPr>
        <w:t>Recognition and Collaboration</w:t>
      </w:r>
      <w:r>
        <w:rPr>
          <w:color w:val="000000"/>
          <w:sz w:val="24"/>
          <w:szCs w:val="24"/>
        </w:rPr>
        <w:t xml:space="preserve">: </w:t>
      </w:r>
      <w:proofErr w:type="spellStart"/>
      <w:r>
        <w:rPr>
          <w:color w:val="000000"/>
          <w:sz w:val="24"/>
          <w:szCs w:val="24"/>
        </w:rPr>
        <w:t>Udayan</w:t>
      </w:r>
      <w:proofErr w:type="spellEnd"/>
      <w:r>
        <w:rPr>
          <w:color w:val="000000"/>
          <w:sz w:val="24"/>
          <w:szCs w:val="24"/>
        </w:rPr>
        <w:t xml:space="preserve"> Care has been featured on international platforms like </w:t>
      </w:r>
      <w:proofErr w:type="spellStart"/>
      <w:r>
        <w:rPr>
          <w:color w:val="000000"/>
          <w:sz w:val="24"/>
          <w:szCs w:val="24"/>
        </w:rPr>
        <w:t>MrBeast’s</w:t>
      </w:r>
      <w:proofErr w:type="spellEnd"/>
      <w:r>
        <w:rPr>
          <w:color w:val="000000"/>
          <w:sz w:val="24"/>
          <w:szCs w:val="24"/>
        </w:rPr>
        <w:t xml:space="preserve"> philanthropic channel, showcasing the organization's credibility and global impact.</w:t>
      </w:r>
    </w:p>
    <w:p w:rsidR="00F04D37" w:rsidRDefault="00F04D37">
      <w:pPr>
        <w:pBdr>
          <w:top w:val="nil"/>
          <w:left w:val="nil"/>
          <w:bottom w:val="nil"/>
          <w:right w:val="nil"/>
          <w:between w:val="nil"/>
        </w:pBdr>
        <w:tabs>
          <w:tab w:val="left" w:pos="941"/>
          <w:tab w:val="left" w:pos="9498"/>
        </w:tabs>
        <w:spacing w:before="288"/>
        <w:ind w:left="581"/>
        <w:rPr>
          <w:color w:val="000000"/>
          <w:sz w:val="24"/>
          <w:szCs w:val="24"/>
        </w:rPr>
      </w:pPr>
    </w:p>
    <w:p w:rsidR="00F04D37" w:rsidRDefault="00DA72D8">
      <w:pPr>
        <w:pBdr>
          <w:top w:val="nil"/>
          <w:left w:val="nil"/>
          <w:bottom w:val="nil"/>
          <w:right w:val="nil"/>
          <w:between w:val="nil"/>
        </w:pBdr>
        <w:spacing w:line="242" w:lineRule="auto"/>
        <w:ind w:left="220"/>
        <w:rPr>
          <w:color w:val="000000"/>
          <w:sz w:val="24"/>
          <w:szCs w:val="24"/>
        </w:rPr>
      </w:pPr>
      <w:r>
        <w:br w:type="page"/>
      </w:r>
    </w:p>
    <w:p w:rsidR="00F04D37" w:rsidRDefault="00DA72D8">
      <w:pPr>
        <w:pBdr>
          <w:top w:val="nil"/>
          <w:left w:val="nil"/>
          <w:bottom w:val="nil"/>
          <w:right w:val="nil"/>
          <w:between w:val="nil"/>
        </w:pBdr>
        <w:spacing w:line="242" w:lineRule="auto"/>
        <w:ind w:left="581"/>
        <w:rPr>
          <w:color w:val="000000"/>
          <w:sz w:val="24"/>
          <w:szCs w:val="24"/>
        </w:rPr>
      </w:pPr>
      <w:r>
        <w:rPr>
          <w:color w:val="000000"/>
          <w:sz w:val="24"/>
          <w:szCs w:val="24"/>
        </w:rPr>
        <w:lastRenderedPageBreak/>
        <w:t xml:space="preserve">If you're passionate about creating social change and working in a dynamic, values-driven environment, </w:t>
      </w:r>
      <w:proofErr w:type="spellStart"/>
      <w:r>
        <w:rPr>
          <w:color w:val="000000"/>
          <w:sz w:val="24"/>
          <w:szCs w:val="24"/>
        </w:rPr>
        <w:t>Udayan</w:t>
      </w:r>
      <w:proofErr w:type="spellEnd"/>
      <w:r>
        <w:rPr>
          <w:color w:val="000000"/>
          <w:sz w:val="24"/>
          <w:szCs w:val="24"/>
        </w:rPr>
        <w:t xml:space="preserve"> Care offers a unique opportunity to blend purpose with career growth.</w:t>
      </w:r>
    </w:p>
    <w:p w:rsidR="00F04D37" w:rsidRDefault="00F04D37">
      <w:pPr>
        <w:pBdr>
          <w:top w:val="nil"/>
          <w:left w:val="nil"/>
          <w:bottom w:val="nil"/>
          <w:right w:val="nil"/>
          <w:between w:val="nil"/>
        </w:pBdr>
        <w:spacing w:line="242" w:lineRule="auto"/>
        <w:ind w:left="220"/>
        <w:rPr>
          <w:color w:val="000000"/>
          <w:sz w:val="24"/>
          <w:szCs w:val="24"/>
        </w:rPr>
      </w:pPr>
    </w:p>
    <w:p w:rsidR="00F04D37" w:rsidRDefault="00DA72D8">
      <w:pPr>
        <w:pBdr>
          <w:top w:val="nil"/>
          <w:left w:val="nil"/>
          <w:bottom w:val="nil"/>
          <w:right w:val="nil"/>
          <w:between w:val="nil"/>
        </w:pBdr>
        <w:spacing w:line="242" w:lineRule="auto"/>
        <w:ind w:left="220"/>
        <w:rPr>
          <w:color w:val="000000"/>
          <w:sz w:val="24"/>
          <w:szCs w:val="24"/>
        </w:rPr>
      </w:pPr>
      <w:r>
        <w:rPr>
          <w:color w:val="000000"/>
          <w:sz w:val="24"/>
          <w:szCs w:val="24"/>
        </w:rPr>
        <w:t>Please complete the Google Form using the link:</w:t>
      </w:r>
      <w:r>
        <w:rPr>
          <w:rFonts w:ascii="Calibri" w:eastAsia="Calibri" w:hAnsi="Calibri" w:cs="Calibri"/>
          <w:color w:val="000000"/>
          <w:sz w:val="24"/>
          <w:szCs w:val="24"/>
        </w:rPr>
        <w:t xml:space="preserve"> </w:t>
      </w:r>
      <w:hyperlink r:id="rId9">
        <w:r>
          <w:rPr>
            <w:rFonts w:ascii="Calibri" w:eastAsia="Calibri" w:hAnsi="Calibri" w:cs="Calibri"/>
            <w:color w:val="0000FF"/>
            <w:sz w:val="24"/>
            <w:szCs w:val="24"/>
            <w:u w:val="single"/>
          </w:rPr>
          <w:t>https://forms.gle/ocz5AvqSEyXU5bEp6</w:t>
        </w:r>
      </w:hyperlink>
    </w:p>
    <w:p w:rsidR="00F04D37" w:rsidRDefault="00F04D37">
      <w:pPr>
        <w:pBdr>
          <w:top w:val="nil"/>
          <w:left w:val="nil"/>
          <w:bottom w:val="nil"/>
          <w:right w:val="nil"/>
          <w:between w:val="nil"/>
        </w:pBdr>
        <w:spacing w:line="242" w:lineRule="auto"/>
        <w:ind w:left="220"/>
        <w:rPr>
          <w:color w:val="000000"/>
          <w:sz w:val="24"/>
          <w:szCs w:val="24"/>
        </w:rPr>
      </w:pPr>
    </w:p>
    <w:p w:rsidR="00F04D37" w:rsidRDefault="00DA72D8">
      <w:pPr>
        <w:pBdr>
          <w:top w:val="nil"/>
          <w:left w:val="nil"/>
          <w:bottom w:val="nil"/>
          <w:right w:val="nil"/>
          <w:between w:val="nil"/>
        </w:pBdr>
        <w:tabs>
          <w:tab w:val="left" w:pos="9608"/>
        </w:tabs>
        <w:spacing w:before="52" w:line="276" w:lineRule="auto"/>
        <w:ind w:left="220" w:right="192"/>
        <w:jc w:val="both"/>
        <w:rPr>
          <w:color w:val="000000"/>
          <w:sz w:val="24"/>
          <w:szCs w:val="24"/>
        </w:rPr>
      </w:pPr>
      <w:r>
        <w:rPr>
          <w:b/>
          <w:bCs/>
          <w:color w:val="000000"/>
          <w:sz w:val="26"/>
          <w:szCs w:val="26"/>
        </w:rPr>
        <w:t>Child Protection and Safeguarding Policy:</w:t>
      </w:r>
      <w:r>
        <w:rPr>
          <w:color w:val="000000"/>
          <w:sz w:val="26"/>
          <w:szCs w:val="26"/>
        </w:rPr>
        <w:t xml:space="preserve"> </w:t>
      </w:r>
      <w:r>
        <w:rPr>
          <w:color w:val="000000"/>
          <w:sz w:val="24"/>
          <w:szCs w:val="24"/>
        </w:rPr>
        <w:t>Any employee, consultant, contractor, supplier, vendor, or resource person shall read, be aware and sign to comply strictly with the Child Protection Policy, the Safeguarding Policy, and all accompanying policies of </w:t>
      </w:r>
      <w:proofErr w:type="spellStart"/>
      <w:r>
        <w:rPr>
          <w:color w:val="000000"/>
          <w:sz w:val="24"/>
          <w:szCs w:val="24"/>
        </w:rPr>
        <w:t>Udayan</w:t>
      </w:r>
      <w:proofErr w:type="spellEnd"/>
      <w:r>
        <w:rPr>
          <w:color w:val="000000"/>
          <w:sz w:val="24"/>
          <w:szCs w:val="24"/>
        </w:rPr>
        <w:t xml:space="preserve"> Care. </w:t>
      </w:r>
      <w:proofErr w:type="spellStart"/>
      <w:r>
        <w:rPr>
          <w:color w:val="000000"/>
          <w:sz w:val="24"/>
          <w:szCs w:val="24"/>
        </w:rPr>
        <w:t>Udayan</w:t>
      </w:r>
      <w:proofErr w:type="spellEnd"/>
      <w:r>
        <w:rPr>
          <w:color w:val="000000"/>
          <w:sz w:val="24"/>
          <w:szCs w:val="24"/>
        </w:rPr>
        <w:t xml:space="preserve"> Care gives the highe</w:t>
      </w:r>
      <w:r>
        <w:rPr>
          <w:color w:val="000000"/>
          <w:sz w:val="24"/>
          <w:szCs w:val="24"/>
        </w:rPr>
        <w:t>st priority to its commitment to creating awareness, ensuring prevention, reporting, and response to all disclosures of abuse, violence, neglect, or exploitation, or its threat, for all children, young people, and vulnerable adults that the organization is</w:t>
      </w:r>
      <w:r>
        <w:rPr>
          <w:color w:val="000000"/>
          <w:sz w:val="24"/>
          <w:szCs w:val="24"/>
        </w:rPr>
        <w:t xml:space="preserve"> in contact with. Our CIRCA values, Code of Conduct, and HR norms clearly regulate and ensure the implementation of the highest standards towards zero tolerance of any safeguarding concerns. </w:t>
      </w:r>
    </w:p>
    <w:sectPr w:rsidR="00F04D37">
      <w:headerReference w:type="default" r:id="rId10"/>
      <w:footerReference w:type="default" r:id="rId11"/>
      <w:pgSz w:w="12240" w:h="15840"/>
      <w:pgMar w:top="1420" w:right="1220" w:bottom="1000" w:left="1220" w:header="153" w:footer="80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2D8" w:rsidRDefault="00DA72D8">
      <w:r>
        <w:separator/>
      </w:r>
    </w:p>
  </w:endnote>
  <w:endnote w:type="continuationSeparator" w:id="0">
    <w:p w:rsidR="00DA72D8" w:rsidRDefault="00DA7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3F85DF02-324F-4240-A1B0-33FE492E453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rlito">
    <w:altName w:val="Calibri"/>
    <w:charset w:val="00"/>
    <w:family w:val="auto"/>
    <w:pitch w:val="default"/>
    <w:embedRegular r:id="rId2" w:fontKey="{5FBD00A9-5998-4635-87D7-2D1B2BB5F4AE}"/>
    <w:embedBold r:id="rId3" w:fontKey="{D7C6FD8F-DEDD-4D29-9ACC-CA730F4EA628}"/>
  </w:font>
  <w:font w:name="Georgia">
    <w:panose1 w:val="02040502050405020303"/>
    <w:charset w:val="00"/>
    <w:family w:val="roman"/>
    <w:pitch w:val="variable"/>
    <w:sig w:usb0="00000287" w:usb1="00000000" w:usb2="00000000" w:usb3="00000000" w:csb0="0000009F" w:csb1="00000000"/>
    <w:embedItalic r:id="rId4" w:fontKey="{AC86F8D7-E306-47AF-9C14-E0FA7DB94CF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D49CB12-5B5B-4393-BF52-BB7B2A4EFF91}"/>
    <w:embedBold r:id="rId6" w:fontKey="{62191556-54B3-44FD-9484-6FFA4FD074E0}"/>
    <w:embedItalic r:id="rId7" w:fontKey="{956F3458-BE6F-4070-9E6C-4413000FF3DD}"/>
  </w:font>
  <w:font w:name="Cambria">
    <w:panose1 w:val="02040503050406030204"/>
    <w:charset w:val="00"/>
    <w:family w:val="roman"/>
    <w:pitch w:val="variable"/>
    <w:sig w:usb0="E00006FF" w:usb1="420024FF" w:usb2="02000000" w:usb3="00000000" w:csb0="0000019F" w:csb1="00000000"/>
    <w:embedRegular r:id="rId8" w:fontKey="{E93F46E1-BC12-4D7F-832D-AAC1EA1061D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D37" w:rsidRDefault="00DA72D8">
    <w:pPr>
      <w:pBdr>
        <w:top w:val="nil"/>
        <w:left w:val="nil"/>
        <w:bottom w:val="nil"/>
        <w:right w:val="nil"/>
        <w:between w:val="nil"/>
      </w:pBdr>
      <w:spacing w:line="14" w:lineRule="auto"/>
      <w:rPr>
        <w:color w:val="000000"/>
        <w:sz w:val="20"/>
        <w:szCs w:val="20"/>
      </w:rPr>
    </w:pPr>
    <w:r>
      <w:rPr>
        <w:noProof/>
        <w:lang w:val="en-IN"/>
      </w:rPr>
      <mc:AlternateContent>
        <mc:Choice Requires="wpg">
          <w:drawing>
            <wp:anchor distT="0" distB="0" distL="0" distR="0" simplePos="0" relativeHeight="251659264" behindDoc="1" locked="0" layoutInCell="1" hidden="0" allowOverlap="1">
              <wp:simplePos x="0" y="0"/>
              <wp:positionH relativeFrom="column">
                <wp:posOffset>2317433</wp:posOffset>
              </wp:positionH>
              <wp:positionV relativeFrom="paragraph">
                <wp:posOffset>9405938</wp:posOffset>
              </wp:positionV>
              <wp:extent cx="1587500" cy="212725"/>
              <wp:effectExtent l="0" t="0" r="0" b="0"/>
              <wp:wrapNone/>
              <wp:docPr id="1" name="Rectangle 1"/>
              <wp:cNvGraphicFramePr/>
              <a:graphic xmlns:a="http://schemas.openxmlformats.org/drawingml/2006/main">
                <a:graphicData uri="http://schemas.microsoft.com/office/word/2010/wordprocessingShape">
                  <wps:wsp>
                    <wps:cNvSpPr/>
                    <wps:spPr>
                      <a:xfrm>
                        <a:off x="4557013" y="3678400"/>
                        <a:ext cx="1577975" cy="203200"/>
                      </a:xfrm>
                      <a:prstGeom prst="rect">
                        <a:avLst/>
                      </a:prstGeom>
                      <a:noFill/>
                      <a:ln>
                        <a:noFill/>
                      </a:ln>
                    </wps:spPr>
                    <wps:txbx>
                      <w:txbxContent>
                        <w:p w:rsidR="00F04D37" w:rsidRDefault="00DA72D8">
                          <w:pPr>
                            <w:ind w:left="20"/>
                            <w:textDirection w:val="btLr"/>
                          </w:pPr>
                          <w:r>
                            <w:rPr>
                              <w:color w:val="000000"/>
                            </w:rPr>
                            <w:t>HYPERLINK "http://www.udayancare.org/" \h</w:t>
                          </w:r>
                          <w:r>
                            <w:rPr>
                              <w:color w:val="000000"/>
                              <w:sz w:val="28"/>
                            </w:rPr>
                            <w:t>www.udayancare.org</w:t>
                          </w:r>
                        </w:p>
                        <w:p w:rsidR="00F04D37" w:rsidRDefault="00F04D37">
                          <w:pPr>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2317433</wp:posOffset>
              </wp:positionH>
              <wp:positionV relativeFrom="paragraph">
                <wp:posOffset>9405938</wp:posOffset>
              </wp:positionV>
              <wp:extent cx="1587500" cy="212725"/>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587500" cy="2127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2D8" w:rsidRDefault="00DA72D8">
      <w:r>
        <w:separator/>
      </w:r>
    </w:p>
  </w:footnote>
  <w:footnote w:type="continuationSeparator" w:id="0">
    <w:p w:rsidR="00DA72D8" w:rsidRDefault="00DA72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D37" w:rsidRDefault="00DA72D8">
    <w:pPr>
      <w:pBdr>
        <w:top w:val="nil"/>
        <w:left w:val="nil"/>
        <w:bottom w:val="nil"/>
        <w:right w:val="nil"/>
        <w:between w:val="nil"/>
      </w:pBdr>
      <w:spacing w:line="14" w:lineRule="auto"/>
      <w:rPr>
        <w:color w:val="000000"/>
        <w:sz w:val="20"/>
        <w:szCs w:val="20"/>
      </w:rPr>
    </w:pPr>
    <w:r>
      <w:rPr>
        <w:noProof/>
        <w:color w:val="000000"/>
        <w:sz w:val="24"/>
        <w:szCs w:val="24"/>
        <w:lang w:val="en-IN"/>
      </w:rPr>
      <w:drawing>
        <wp:anchor distT="0" distB="0" distL="0" distR="0" simplePos="0" relativeHeight="251658240" behindDoc="1" locked="0" layoutInCell="1" hidden="0" allowOverlap="1">
          <wp:simplePos x="0" y="0"/>
          <wp:positionH relativeFrom="page">
            <wp:posOffset>138430</wp:posOffset>
          </wp:positionH>
          <wp:positionV relativeFrom="page">
            <wp:posOffset>97155</wp:posOffset>
          </wp:positionV>
          <wp:extent cx="1906270" cy="68897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06270" cy="6889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310A6A"/>
    <w:multiLevelType w:val="multilevel"/>
    <w:tmpl w:val="61C68370"/>
    <w:lvl w:ilvl="0">
      <w:start w:val="1"/>
      <w:numFmt w:val="bullet"/>
      <w:lvlText w:val="●"/>
      <w:lvlJc w:val="left"/>
      <w:pPr>
        <w:ind w:left="941" w:hanging="360"/>
      </w:pPr>
      <w:rPr>
        <w:rFonts w:ascii="Noto Sans Symbols" w:eastAsia="Noto Sans Symbols" w:hAnsi="Noto Sans Symbols" w:cs="Noto Sans Symbols"/>
        <w:b w:val="0"/>
        <w:bCs w:val="0"/>
        <w:i w:val="0"/>
        <w:iCs w:val="0"/>
        <w:sz w:val="24"/>
        <w:szCs w:val="24"/>
        <w:vertAlign w:val="baseline"/>
      </w:rPr>
    </w:lvl>
    <w:lvl w:ilvl="1">
      <w:numFmt w:val="bullet"/>
      <w:lvlText w:val="•"/>
      <w:lvlJc w:val="left"/>
      <w:pPr>
        <w:ind w:left="1826" w:hanging="360"/>
      </w:pPr>
      <w:rPr>
        <w:vertAlign w:val="baseline"/>
      </w:rPr>
    </w:lvl>
    <w:lvl w:ilvl="2">
      <w:numFmt w:val="bullet"/>
      <w:lvlText w:val="•"/>
      <w:lvlJc w:val="left"/>
      <w:pPr>
        <w:ind w:left="2712" w:hanging="360"/>
      </w:pPr>
      <w:rPr>
        <w:vertAlign w:val="baseline"/>
      </w:rPr>
    </w:lvl>
    <w:lvl w:ilvl="3">
      <w:numFmt w:val="bullet"/>
      <w:lvlText w:val="•"/>
      <w:lvlJc w:val="left"/>
      <w:pPr>
        <w:ind w:left="3598" w:hanging="360"/>
      </w:pPr>
      <w:rPr>
        <w:vertAlign w:val="baseline"/>
      </w:rPr>
    </w:lvl>
    <w:lvl w:ilvl="4">
      <w:numFmt w:val="bullet"/>
      <w:lvlText w:val="•"/>
      <w:lvlJc w:val="left"/>
      <w:pPr>
        <w:ind w:left="4484" w:hanging="360"/>
      </w:pPr>
      <w:rPr>
        <w:vertAlign w:val="baseline"/>
      </w:rPr>
    </w:lvl>
    <w:lvl w:ilvl="5">
      <w:numFmt w:val="bullet"/>
      <w:lvlText w:val="•"/>
      <w:lvlJc w:val="left"/>
      <w:pPr>
        <w:ind w:left="5370" w:hanging="360"/>
      </w:pPr>
      <w:rPr>
        <w:vertAlign w:val="baseline"/>
      </w:rPr>
    </w:lvl>
    <w:lvl w:ilvl="6">
      <w:numFmt w:val="bullet"/>
      <w:lvlText w:val="•"/>
      <w:lvlJc w:val="left"/>
      <w:pPr>
        <w:ind w:left="6256" w:hanging="360"/>
      </w:pPr>
      <w:rPr>
        <w:vertAlign w:val="baseline"/>
      </w:rPr>
    </w:lvl>
    <w:lvl w:ilvl="7">
      <w:numFmt w:val="bullet"/>
      <w:lvlText w:val="•"/>
      <w:lvlJc w:val="left"/>
      <w:pPr>
        <w:ind w:left="7142" w:hanging="360"/>
      </w:pPr>
      <w:rPr>
        <w:vertAlign w:val="baseline"/>
      </w:rPr>
    </w:lvl>
    <w:lvl w:ilvl="8">
      <w:numFmt w:val="bullet"/>
      <w:lvlText w:val="•"/>
      <w:lvlJc w:val="left"/>
      <w:pPr>
        <w:ind w:left="8028" w:hanging="360"/>
      </w:pPr>
      <w:rPr>
        <w:vertAlign w:val="baseline"/>
      </w:rPr>
    </w:lvl>
  </w:abstractNum>
  <w:abstractNum w:abstractNumId="1" w15:restartNumberingAfterBreak="0">
    <w:nsid w:val="7E3F1C2F"/>
    <w:multiLevelType w:val="multilevel"/>
    <w:tmpl w:val="D15A1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D37"/>
    <w:rsid w:val="00366B07"/>
    <w:rsid w:val="00DA72D8"/>
    <w:rsid w:val="00F04D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E10E5"/>
  <w15:docId w15:val="{0419E52E-A238-4E42-A700-88E505B2B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rlito" w:eastAsia="Carlito" w:hAnsi="Carlito" w:cs="Carlito"/>
        <w:sz w:val="22"/>
        <w:szCs w:val="22"/>
        <w:lang w:val="en" w:eastAsia="en-I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ind w:left="220"/>
      <w:outlineLvl w:val="0"/>
    </w:pPr>
    <w:rPr>
      <w:b/>
      <w:bCs/>
      <w:sz w:val="28"/>
      <w:szCs w:val="2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pPr>
      <w:suppressAutoHyphens/>
      <w:autoSpaceDE w:val="0"/>
      <w:autoSpaceDN w:val="0"/>
      <w:spacing w:line="1" w:lineRule="atLeast"/>
      <w:ind w:leftChars="-1" w:left="941" w:hangingChars="1" w:hanging="360"/>
      <w:textDirection w:val="btLr"/>
      <w:textAlignment w:val="top"/>
      <w:outlineLvl w:val="0"/>
    </w:pPr>
    <w:rPr>
      <w:position w:val="-1"/>
      <w:sz w:val="24"/>
      <w:szCs w:val="24"/>
      <w:lang w:val="en-US" w:eastAsia="en-US"/>
    </w:rPr>
  </w:style>
  <w:style w:type="paragraph" w:styleId="ListParagraph">
    <w:name w:val="List Paragraph"/>
    <w:basedOn w:val="Normal"/>
    <w:pPr>
      <w:suppressAutoHyphens/>
      <w:autoSpaceDE w:val="0"/>
      <w:autoSpaceDN w:val="0"/>
      <w:spacing w:line="1" w:lineRule="atLeast"/>
      <w:ind w:leftChars="-1" w:left="940" w:hangingChars="1" w:hanging="360"/>
      <w:textDirection w:val="btLr"/>
      <w:textAlignment w:val="top"/>
      <w:outlineLvl w:val="0"/>
    </w:pPr>
    <w:rPr>
      <w:position w:val="-1"/>
      <w:lang w:val="en-US" w:eastAsia="en-US"/>
    </w:rPr>
  </w:style>
  <w:style w:type="paragraph" w:customStyle="1" w:styleId="TableParagraph">
    <w:name w:val="Table Paragraph"/>
    <w:basedOn w:val="Normal"/>
    <w:pPr>
      <w:suppressAutoHyphens/>
      <w:autoSpaceDE w:val="0"/>
      <w:autoSpaceDN w:val="0"/>
      <w:spacing w:line="1" w:lineRule="atLeast"/>
      <w:ind w:leftChars="-1" w:left="-1" w:hangingChars="1" w:hanging="1"/>
      <w:textDirection w:val="btLr"/>
      <w:textAlignment w:val="top"/>
      <w:outlineLvl w:val="0"/>
    </w:pPr>
    <w:rPr>
      <w:position w:val="-1"/>
      <w:lang w:val="en-US" w:eastAsia="en-US"/>
    </w:rPr>
  </w:style>
  <w:style w:type="character" w:styleId="Hyperlink">
    <w:name w:val="Hyperlink"/>
    <w:qFormat/>
    <w:rPr>
      <w:color w:val="0000FF"/>
      <w:w w:val="100"/>
      <w:position w:val="-1"/>
      <w:u w:val="single"/>
      <w:effect w:val="none"/>
      <w:vertAlign w:val="baseline"/>
      <w:cs w:val="0"/>
      <w:em w:val="none"/>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styleId="FollowedHyperlink">
    <w:name w:val="FollowedHyperlink"/>
    <w:qFormat/>
    <w:rPr>
      <w:color w:val="96607D"/>
      <w:w w:val="100"/>
      <w:position w:val="-1"/>
      <w:u w:val="single"/>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udayancare.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orms.gle/ocz5AvqSEyXU5bEp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yq1KUfLfPHnd9XmwjDOWzSWfZA==">CgMxLjA4AHIhMWVjR1lYdnVudlFyX0NId21pd0NrNXA1R1dWdGluSjJj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1187</Words>
  <Characters>6768</Characters>
  <Application>Microsoft Office Word</Application>
  <DocSecurity>0</DocSecurity>
  <Lines>56</Lines>
  <Paragraphs>15</Paragraphs>
  <ScaleCrop>false</ScaleCrop>
  <Company/>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TEMP</cp:lastModifiedBy>
  <cp:revision>2</cp:revision>
  <dcterms:created xsi:type="dcterms:W3CDTF">2025-11-12T12:01:00Z</dcterms:created>
  <dcterms:modified xsi:type="dcterms:W3CDTF">2025-11-18T10:54:00Z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2024-12-10T00:00:00Z</vt:filetime>
  </property>
  <property fmtid="{D5CDD505-2E9C-101B-9397-08002B2CF9AE}" pid="3" name="Creator">
    <vt:lpwstr>Microsoft Word</vt:lpwstr>
  </property>
  <property fmtid="{D5CDD505-2E9C-101B-9397-08002B2CF9AE}" pid="4" name="LastSaved">
    <vt:filetime>2024-12-18T00:00:00Z</vt:filetime>
  </property>
  <property fmtid="{D5CDD505-2E9C-101B-9397-08002B2CF9AE}" pid="5" name="Producer">
    <vt:lpwstr>3-Heights(TM) PDF Security Shell 4.8.25.2 (http://www.pdf-tools.com)</vt:lpwstr>
  </property>
  <property fmtid="{D5CDD505-2E9C-101B-9397-08002B2CF9AE}" pid="6" name="GrammarlyDocumentId">
    <vt:lpwstr>d70de985-ea40-4597-a054-b2d14a33517d</vt:lpwstr>
  </property>
</Properties>
</file>